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D6" w:rsidRPr="00AF20D6" w:rsidRDefault="00AF20D6" w:rsidP="00AF20D6">
      <w:pPr>
        <w:spacing w:after="0" w:line="240" w:lineRule="auto"/>
        <w:rPr>
          <w:rFonts w:ascii="Arial" w:eastAsia="Times New Roman" w:hAnsi="Arial" w:cs="Arial"/>
        </w:rPr>
      </w:pPr>
      <w:r w:rsidRPr="00AF20D6">
        <w:rPr>
          <w:rFonts w:ascii="Arial" w:eastAsia="Times New Roman" w:hAnsi="Arial" w:cs="Arial"/>
        </w:rPr>
        <w:t>M7100 - Funcionalidades e Aplicações</w:t>
      </w:r>
    </w:p>
    <w:p w:rsidR="00AF20D6" w:rsidRPr="00AF20D6" w:rsidRDefault="00AF20D6" w:rsidP="00AF20D6">
      <w:pPr>
        <w:spacing w:after="0" w:line="240" w:lineRule="auto"/>
        <w:rPr>
          <w:rFonts w:ascii="Arial" w:eastAsia="Times New Roman" w:hAnsi="Arial" w:cs="Arial"/>
        </w:rPr>
      </w:pP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 xml:space="preserve">Testes Automáticos para realização de Medição de Fator de potência em Transformadores (2, 3 enrolamentos, Autotransformador com ou sem terciário, Transformador seco), Regulador de tensão, Reator, TP, TPC, TC, Disjuntores e </w:t>
      </w:r>
      <w:proofErr w:type="spellStart"/>
      <w:r w:rsidRPr="00AF20D6">
        <w:rPr>
          <w:rFonts w:ascii="Arial" w:eastAsia="Times New Roman" w:hAnsi="Arial" w:cs="Arial"/>
        </w:rPr>
        <w:t>Para-raios</w:t>
      </w:r>
      <w:proofErr w:type="spellEnd"/>
      <w:r w:rsidRPr="00AF20D6">
        <w:rPr>
          <w:rFonts w:ascii="Arial" w:eastAsia="Times New Roman" w:hAnsi="Arial" w:cs="Arial"/>
        </w:rPr>
        <w:t xml:space="preserve">, sendo o ensaio realizado na forma tradicional ou variado na </w:t>
      </w:r>
      <w:proofErr w:type="spellStart"/>
      <w:r w:rsidRPr="00AF20D6">
        <w:rPr>
          <w:rFonts w:ascii="Arial" w:eastAsia="Times New Roman" w:hAnsi="Arial" w:cs="Arial"/>
        </w:rPr>
        <w:t>frequência</w:t>
      </w:r>
      <w:proofErr w:type="spellEnd"/>
      <w:r w:rsidRPr="00AF20D6">
        <w:rPr>
          <w:rFonts w:ascii="Arial" w:eastAsia="Times New Roman" w:hAnsi="Arial" w:cs="Arial"/>
        </w:rPr>
        <w:t xml:space="preserve"> de 15 a </w:t>
      </w:r>
      <w:proofErr w:type="gramStart"/>
      <w:r w:rsidRPr="00AF20D6">
        <w:rPr>
          <w:rFonts w:ascii="Arial" w:eastAsia="Times New Roman" w:hAnsi="Arial" w:cs="Arial"/>
        </w:rPr>
        <w:t>400Hz</w:t>
      </w:r>
      <w:proofErr w:type="gramEnd"/>
      <w:r w:rsidRPr="00AF20D6">
        <w:rPr>
          <w:rFonts w:ascii="Arial" w:eastAsia="Times New Roman" w:hAnsi="Arial" w:cs="Arial"/>
        </w:rPr>
        <w:t>.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 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Além de fator de potência, o equipamento pode realizar os seguintes ensaios: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 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 xml:space="preserve">Relação de transformação trifásico (baixa tensão) e monofásico a </w:t>
      </w:r>
      <w:proofErr w:type="gramStart"/>
      <w:r w:rsidRPr="00AF20D6">
        <w:rPr>
          <w:rFonts w:ascii="Arial" w:eastAsia="Times New Roman" w:hAnsi="Arial" w:cs="Arial"/>
        </w:rPr>
        <w:t>10kV</w:t>
      </w:r>
      <w:proofErr w:type="gramEnd"/>
      <w:r w:rsidRPr="00AF20D6">
        <w:rPr>
          <w:rFonts w:ascii="Arial" w:eastAsia="Times New Roman" w:hAnsi="Arial" w:cs="Arial"/>
        </w:rPr>
        <w:t>;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Desmagnetização de núcleo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proofErr w:type="gramStart"/>
      <w:r w:rsidRPr="00AF20D6">
        <w:rPr>
          <w:rFonts w:ascii="Arial" w:eastAsia="Times New Roman" w:hAnsi="Arial" w:cs="Arial"/>
        </w:rPr>
        <w:t>Reatância de fuga Monofásico e trifásico equivalente</w:t>
      </w:r>
      <w:proofErr w:type="gramEnd"/>
      <w:r w:rsidRPr="00AF20D6">
        <w:rPr>
          <w:rFonts w:ascii="Arial" w:eastAsia="Times New Roman" w:hAnsi="Arial" w:cs="Arial"/>
        </w:rPr>
        <w:t>;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proofErr w:type="spellStart"/>
      <w:r w:rsidRPr="00AF20D6">
        <w:rPr>
          <w:rFonts w:ascii="Arial" w:eastAsia="Times New Roman" w:hAnsi="Arial" w:cs="Arial"/>
        </w:rPr>
        <w:t>Resistencia</w:t>
      </w:r>
      <w:proofErr w:type="spellEnd"/>
      <w:r w:rsidRPr="00AF20D6">
        <w:rPr>
          <w:rFonts w:ascii="Arial" w:eastAsia="Times New Roman" w:hAnsi="Arial" w:cs="Arial"/>
        </w:rPr>
        <w:t xml:space="preserve"> de enrolamento (Corrente contínua) trifásica;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 xml:space="preserve">Corrente de excitação e perdas a </w:t>
      </w:r>
      <w:proofErr w:type="gramStart"/>
      <w:r w:rsidRPr="00AF20D6">
        <w:rPr>
          <w:rFonts w:ascii="Arial" w:eastAsia="Times New Roman" w:hAnsi="Arial" w:cs="Arial"/>
        </w:rPr>
        <w:t>10kV</w:t>
      </w:r>
      <w:proofErr w:type="gramEnd"/>
      <w:r w:rsidRPr="00AF20D6">
        <w:rPr>
          <w:rFonts w:ascii="Arial" w:eastAsia="Times New Roman" w:hAnsi="Arial" w:cs="Arial"/>
        </w:rPr>
        <w:t xml:space="preserve"> nas 3 fases (medição monofásica) sem desconexão;</w:t>
      </w:r>
    </w:p>
    <w:p w:rsidR="00AF20D6" w:rsidRPr="00AF20D6" w:rsidRDefault="00AF20D6" w:rsidP="00AF20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Medição de micro resistência para contatos de disjuntores (</w:t>
      </w:r>
      <w:proofErr w:type="spellStart"/>
      <w:r w:rsidRPr="00AF20D6">
        <w:rPr>
          <w:rFonts w:ascii="Arial" w:eastAsia="Times New Roman" w:hAnsi="Arial" w:cs="Arial"/>
        </w:rPr>
        <w:t>micro-ohmímetro</w:t>
      </w:r>
      <w:proofErr w:type="spellEnd"/>
      <w:r w:rsidRPr="00AF20D6">
        <w:rPr>
          <w:rFonts w:ascii="Arial" w:eastAsia="Times New Roman" w:hAnsi="Arial" w:cs="Arial"/>
        </w:rPr>
        <w:t>);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 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 xml:space="preserve">O software de controle DTA – </w:t>
      </w:r>
      <w:proofErr w:type="spellStart"/>
      <w:r w:rsidRPr="00AF20D6">
        <w:rPr>
          <w:rFonts w:ascii="Arial" w:eastAsia="Times New Roman" w:hAnsi="Arial" w:cs="Arial"/>
        </w:rPr>
        <w:t>Doble</w:t>
      </w:r>
      <w:proofErr w:type="spellEnd"/>
      <w:r w:rsidRPr="00AF20D6">
        <w:rPr>
          <w:rFonts w:ascii="Arial" w:eastAsia="Times New Roman" w:hAnsi="Arial" w:cs="Arial"/>
        </w:rPr>
        <w:t xml:space="preserve"> </w:t>
      </w:r>
      <w:proofErr w:type="spellStart"/>
      <w:r w:rsidRPr="00AF20D6">
        <w:rPr>
          <w:rFonts w:ascii="Arial" w:eastAsia="Times New Roman" w:hAnsi="Arial" w:cs="Arial"/>
        </w:rPr>
        <w:t>Test</w:t>
      </w:r>
      <w:proofErr w:type="spellEnd"/>
      <w:r w:rsidRPr="00AF20D6">
        <w:rPr>
          <w:rFonts w:ascii="Arial" w:eastAsia="Times New Roman" w:hAnsi="Arial" w:cs="Arial"/>
        </w:rPr>
        <w:t xml:space="preserve"> </w:t>
      </w:r>
      <w:proofErr w:type="spellStart"/>
      <w:r w:rsidRPr="00AF20D6">
        <w:rPr>
          <w:rFonts w:ascii="Arial" w:eastAsia="Times New Roman" w:hAnsi="Arial" w:cs="Arial"/>
        </w:rPr>
        <w:t>Assistance</w:t>
      </w:r>
      <w:proofErr w:type="spellEnd"/>
      <w:r w:rsidRPr="00AF20D6">
        <w:rPr>
          <w:rFonts w:ascii="Arial" w:eastAsia="Times New Roman" w:hAnsi="Arial" w:cs="Arial"/>
        </w:rPr>
        <w:t xml:space="preserve"> na sua mais recente versão possui rotinas de testes </w:t>
      </w:r>
      <w:proofErr w:type="gramStart"/>
      <w:r w:rsidRPr="00AF20D6">
        <w:rPr>
          <w:rFonts w:ascii="Arial" w:eastAsia="Times New Roman" w:hAnsi="Arial" w:cs="Arial"/>
        </w:rPr>
        <w:t>pré definidas</w:t>
      </w:r>
      <w:proofErr w:type="gramEnd"/>
      <w:r w:rsidRPr="00AF20D6">
        <w:rPr>
          <w:rFonts w:ascii="Arial" w:eastAsia="Times New Roman" w:hAnsi="Arial" w:cs="Arial"/>
        </w:rPr>
        <w:t xml:space="preserve"> para cada tipo de equipamento e permite a criação de testes especiais para diagnósticos.</w:t>
      </w:r>
    </w:p>
    <w:p w:rsidR="00AF20D6" w:rsidRPr="00AF20D6" w:rsidRDefault="00AF20D6" w:rsidP="00AF20D6">
      <w:pPr>
        <w:spacing w:after="0" w:line="240" w:lineRule="auto"/>
        <w:rPr>
          <w:rFonts w:ascii="Arial" w:eastAsia="Times New Roman" w:hAnsi="Arial" w:cs="Arial"/>
        </w:rPr>
      </w:pP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 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Capacidades futuras ainda não definidas:</w:t>
      </w:r>
    </w:p>
    <w:p w:rsidR="00AF20D6" w:rsidRPr="00AF20D6" w:rsidRDefault="00AF20D6" w:rsidP="00AF20D6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 </w:t>
      </w:r>
    </w:p>
    <w:p w:rsidR="00AF20D6" w:rsidRPr="00AF20D6" w:rsidRDefault="00AF20D6" w:rsidP="00AF20D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Resistência dinâmica de Comutador de TAP sob carga;</w:t>
      </w:r>
    </w:p>
    <w:p w:rsidR="00AF20D6" w:rsidRPr="00AF20D6" w:rsidRDefault="00AF20D6" w:rsidP="00AF20D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 xml:space="preserve">Ensaios com referência externa – capacidade de realizar ensaios de fator de potência acima de </w:t>
      </w:r>
      <w:proofErr w:type="gramStart"/>
      <w:r w:rsidRPr="00AF20D6">
        <w:rPr>
          <w:rFonts w:ascii="Arial" w:eastAsia="Times New Roman" w:hAnsi="Arial" w:cs="Arial"/>
        </w:rPr>
        <w:t>10kV</w:t>
      </w:r>
      <w:proofErr w:type="gramEnd"/>
      <w:r w:rsidRPr="00AF20D6">
        <w:rPr>
          <w:rFonts w:ascii="Arial" w:eastAsia="Times New Roman" w:hAnsi="Arial" w:cs="Arial"/>
        </w:rPr>
        <w:t xml:space="preserve"> com uma fonte externa;</w:t>
      </w:r>
    </w:p>
    <w:p w:rsidR="00AF20D6" w:rsidRPr="00AF20D6" w:rsidRDefault="00AF20D6" w:rsidP="00AF20D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Kit para medição de banco de capacitores – Permite medir o fator de potência, capacitância e perdas Watts de cada célula capacitiva do banco (medição individual de cada célula);</w:t>
      </w:r>
    </w:p>
    <w:p w:rsidR="00AF20D6" w:rsidRPr="00AF20D6" w:rsidRDefault="00AF20D6" w:rsidP="00AF20D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AF20D6">
        <w:rPr>
          <w:rFonts w:ascii="Arial" w:eastAsia="Times New Roman" w:hAnsi="Arial" w:cs="Arial"/>
        </w:rPr>
        <w:t>Injeção Primária de tensão e corrente;</w:t>
      </w:r>
    </w:p>
    <w:p w:rsidR="006C1E69" w:rsidRPr="00AF20D6" w:rsidRDefault="006C1E69"/>
    <w:sectPr w:rsidR="006C1E69" w:rsidRPr="00AF20D6" w:rsidSect="006C1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E4"/>
    <w:multiLevelType w:val="multilevel"/>
    <w:tmpl w:val="225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C74FA"/>
    <w:multiLevelType w:val="multilevel"/>
    <w:tmpl w:val="E43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0D6"/>
    <w:rsid w:val="002820AF"/>
    <w:rsid w:val="003E0997"/>
    <w:rsid w:val="00517C46"/>
    <w:rsid w:val="0055477E"/>
    <w:rsid w:val="00641D33"/>
    <w:rsid w:val="00650A35"/>
    <w:rsid w:val="006C1E69"/>
    <w:rsid w:val="009E01C5"/>
    <w:rsid w:val="00AF20D6"/>
    <w:rsid w:val="00BA1E00"/>
    <w:rsid w:val="00DA5DB6"/>
    <w:rsid w:val="00DC419C"/>
    <w:rsid w:val="00F1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2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Brandt</dc:creator>
  <cp:lastModifiedBy>Roberto Brandt</cp:lastModifiedBy>
  <cp:revision>1</cp:revision>
  <dcterms:created xsi:type="dcterms:W3CDTF">2018-02-16T16:56:00Z</dcterms:created>
  <dcterms:modified xsi:type="dcterms:W3CDTF">2018-02-16T16:58:00Z</dcterms:modified>
</cp:coreProperties>
</file>